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36BDA" w14:textId="77777777" w:rsidR="00FC6073" w:rsidRDefault="00126F82">
      <w:pPr>
        <w:pBdr>
          <w:bottom w:val="none" w:sz="0" w:space="8" w:color="auto"/>
        </w:pBdr>
        <w:spacing w:line="310" w:lineRule="auto"/>
        <w:rPr>
          <w:rFonts w:ascii="Verdana" w:eastAsia="Verdana" w:hAnsi="Verdana" w:cs="Verdana"/>
          <w:color w:val="4472C4"/>
          <w:sz w:val="40"/>
          <w:szCs w:val="40"/>
          <w:highlight w:val="white"/>
        </w:rPr>
      </w:pPr>
      <w:r>
        <w:rPr>
          <w:rFonts w:ascii="Verdana" w:eastAsia="Verdana" w:hAnsi="Verdana" w:cs="Verdana"/>
          <w:color w:val="4472C4"/>
          <w:sz w:val="40"/>
          <w:szCs w:val="40"/>
          <w:highlight w:val="white"/>
        </w:rPr>
        <w:t>December ‘Consider This’ Content Toolkit</w:t>
      </w:r>
    </w:p>
    <w:p w14:paraId="55736BDB" w14:textId="77777777" w:rsidR="00FC6073" w:rsidRDefault="00126F82">
      <w:pPr>
        <w:pBdr>
          <w:bottom w:val="none" w:sz="0" w:space="8" w:color="auto"/>
        </w:pBdr>
        <w:spacing w:line="310" w:lineRule="auto"/>
        <w:jc w:val="both"/>
        <w:rPr>
          <w:rFonts w:ascii="Calibri" w:eastAsia="Calibri" w:hAnsi="Calibri" w:cs="Calibri"/>
          <w:highlight w:val="white"/>
        </w:rPr>
      </w:pPr>
      <w:r>
        <w:rPr>
          <w:rFonts w:ascii="Calibri" w:eastAsia="Calibri" w:hAnsi="Calibri" w:cs="Calibri"/>
          <w:highlight w:val="white"/>
        </w:rPr>
        <w:t>You help your members afford life – we’ll help you do that. To aid with your public relations, media relations and marketing workload, we’ll provide you with personal finance content each month to use in your credit union’s communication channels.</w:t>
      </w:r>
    </w:p>
    <w:p w14:paraId="55736BDC" w14:textId="77777777" w:rsidR="00FC6073" w:rsidRDefault="00126F82">
      <w:pPr>
        <w:pBdr>
          <w:bottom w:val="single" w:sz="8" w:space="8" w:color="808080"/>
        </w:pBdr>
        <w:spacing w:line="310" w:lineRule="auto"/>
        <w:rPr>
          <w:rFonts w:ascii="Verdana" w:eastAsia="Verdana" w:hAnsi="Verdana" w:cs="Verdana"/>
          <w:color w:val="4472C4"/>
          <w:sz w:val="32"/>
          <w:szCs w:val="32"/>
          <w:highlight w:val="white"/>
        </w:rPr>
      </w:pPr>
      <w:r>
        <w:rPr>
          <w:rFonts w:ascii="Verdana" w:eastAsia="Verdana" w:hAnsi="Verdana" w:cs="Verdana"/>
          <w:color w:val="4472C4"/>
          <w:sz w:val="32"/>
          <w:szCs w:val="32"/>
          <w:highlight w:val="white"/>
        </w:rPr>
        <w:t>Here’s the story…</w:t>
      </w:r>
    </w:p>
    <w:p w14:paraId="55736BDD" w14:textId="21D0D301" w:rsidR="00FC6073" w:rsidRDefault="00126F82">
      <w:pPr>
        <w:pBdr>
          <w:top w:val="none" w:sz="0" w:space="3" w:color="auto"/>
          <w:bottom w:val="none" w:sz="0" w:space="8" w:color="auto"/>
        </w:pBdr>
        <w:spacing w:line="310" w:lineRule="auto"/>
        <w:rPr>
          <w:rFonts w:ascii="Calibri" w:eastAsia="Calibri" w:hAnsi="Calibri" w:cs="Calibri"/>
          <w:i/>
          <w:color w:val="7F7F7F"/>
          <w:highlight w:val="white"/>
        </w:rPr>
      </w:pPr>
      <w:r>
        <w:rPr>
          <w:rFonts w:ascii="Calibri" w:eastAsia="Calibri" w:hAnsi="Calibri" w:cs="Calibri"/>
          <w:i/>
          <w:color w:val="7F7F7F"/>
          <w:highlight w:val="white"/>
        </w:rPr>
        <w:t>Our Consider This release contains useful information and tips to share with your members in your longer-format communication tools, including newsletters, blogs</w:t>
      </w:r>
      <w:r w:rsidR="00554A92">
        <w:rPr>
          <w:rFonts w:ascii="Calibri" w:eastAsia="Calibri" w:hAnsi="Calibri" w:cs="Calibri"/>
          <w:i/>
          <w:color w:val="7F7F7F"/>
          <w:highlight w:val="white"/>
        </w:rPr>
        <w:t>,</w:t>
      </w:r>
      <w:r>
        <w:rPr>
          <w:rFonts w:ascii="Calibri" w:eastAsia="Calibri" w:hAnsi="Calibri" w:cs="Calibri"/>
          <w:i/>
          <w:color w:val="7F7F7F"/>
          <w:highlight w:val="white"/>
        </w:rPr>
        <w:t xml:space="preserve"> and/or website articles. Use this story however you’d like!</w:t>
      </w:r>
    </w:p>
    <w:p w14:paraId="55736BDE" w14:textId="77777777" w:rsidR="00FC6073" w:rsidRDefault="00126F82">
      <w:pPr>
        <w:spacing w:line="288" w:lineRule="auto"/>
        <w:rPr>
          <w:rFonts w:ascii="Calibri" w:eastAsia="Calibri" w:hAnsi="Calibri" w:cs="Calibri"/>
          <w:b/>
          <w:color w:val="101010"/>
          <w:highlight w:val="white"/>
        </w:rPr>
      </w:pPr>
      <w:r>
        <w:rPr>
          <w:rFonts w:ascii="Calibri" w:eastAsia="Calibri" w:hAnsi="Calibri" w:cs="Calibri"/>
          <w:b/>
          <w:color w:val="101010"/>
          <w:highlight w:val="white"/>
        </w:rPr>
        <w:t>New year, new financial resolutions…</w:t>
      </w:r>
    </w:p>
    <w:p w14:paraId="55736BDF" w14:textId="77777777" w:rsidR="00FC6073" w:rsidRDefault="00FC6073">
      <w:pPr>
        <w:spacing w:line="288" w:lineRule="auto"/>
        <w:rPr>
          <w:rFonts w:ascii="Calibri" w:eastAsia="Calibri" w:hAnsi="Calibri" w:cs="Calibri"/>
          <w:b/>
          <w:color w:val="101010"/>
          <w:highlight w:val="white"/>
        </w:rPr>
      </w:pPr>
    </w:p>
    <w:p w14:paraId="55736BE0" w14:textId="77777777" w:rsidR="00FC6073" w:rsidRDefault="00126F82">
      <w:pPr>
        <w:spacing w:line="288" w:lineRule="auto"/>
        <w:rPr>
          <w:rFonts w:ascii="Calibri" w:eastAsia="Calibri" w:hAnsi="Calibri" w:cs="Calibri"/>
          <w:color w:val="101010"/>
          <w:highlight w:val="white"/>
        </w:rPr>
      </w:pPr>
      <w:r>
        <w:rPr>
          <w:rFonts w:ascii="Calibri" w:eastAsia="Calibri" w:hAnsi="Calibri" w:cs="Calibri"/>
          <w:color w:val="101010"/>
          <w:highlight w:val="white"/>
        </w:rPr>
        <w:t xml:space="preserve">With 2021 ending and 2022 right around the corner, now is the time to start making those resolutions for the new year. And what better place to start than with your finances? </w:t>
      </w:r>
    </w:p>
    <w:p w14:paraId="55736BE1" w14:textId="77777777" w:rsidR="00FC6073" w:rsidRDefault="00FC6073">
      <w:pPr>
        <w:spacing w:line="288" w:lineRule="auto"/>
        <w:rPr>
          <w:rFonts w:ascii="Calibri" w:eastAsia="Calibri" w:hAnsi="Calibri" w:cs="Calibri"/>
          <w:color w:val="101010"/>
          <w:highlight w:val="white"/>
        </w:rPr>
      </w:pPr>
    </w:p>
    <w:p w14:paraId="55736BE2" w14:textId="77777777" w:rsidR="00FC6073" w:rsidRDefault="00126F82">
      <w:pPr>
        <w:spacing w:line="288" w:lineRule="auto"/>
        <w:rPr>
          <w:rFonts w:ascii="Calibri" w:eastAsia="Calibri" w:hAnsi="Calibri" w:cs="Calibri"/>
          <w:color w:val="101010"/>
          <w:highlight w:val="white"/>
        </w:rPr>
      </w:pPr>
      <w:r>
        <w:rPr>
          <w:rFonts w:ascii="Calibri" w:eastAsia="Calibri" w:hAnsi="Calibri" w:cs="Calibri"/>
          <w:color w:val="101010"/>
          <w:highlight w:val="white"/>
        </w:rPr>
        <w:t xml:space="preserve">While getting financials in order at the beginning of every year is a ritual for most, it doesn’t hurt to keep things fresh with some out-of-the-box resolutions. According to the </w:t>
      </w:r>
      <w:hyperlink r:id="rId7">
        <w:r>
          <w:rPr>
            <w:rFonts w:ascii="Calibri" w:eastAsia="Calibri" w:hAnsi="Calibri" w:cs="Calibri"/>
            <w:color w:val="1155CC"/>
            <w:highlight w:val="white"/>
            <w:u w:val="single"/>
          </w:rPr>
          <w:t>New York Post</w:t>
        </w:r>
      </w:hyperlink>
      <w:r>
        <w:rPr>
          <w:rFonts w:ascii="Calibri" w:eastAsia="Calibri" w:hAnsi="Calibri" w:cs="Calibri"/>
          <w:color w:val="101010"/>
          <w:highlight w:val="white"/>
        </w:rPr>
        <w:t>, the average American calls their resolutions quits by the time February rolls around (or never follows through with them in the first place), so a new perspective might just be the ticket to sticking to the financial plans you intend to make.</w:t>
      </w:r>
    </w:p>
    <w:p w14:paraId="55736BE3" w14:textId="77777777" w:rsidR="00FC6073" w:rsidRDefault="00FC6073">
      <w:pPr>
        <w:spacing w:line="288" w:lineRule="auto"/>
        <w:rPr>
          <w:rFonts w:ascii="Calibri" w:eastAsia="Calibri" w:hAnsi="Calibri" w:cs="Calibri"/>
          <w:color w:val="101010"/>
          <w:highlight w:val="white"/>
        </w:rPr>
      </w:pPr>
    </w:p>
    <w:p w14:paraId="55736BE4" w14:textId="77777777" w:rsidR="00FC6073" w:rsidRDefault="00126F82">
      <w:pPr>
        <w:spacing w:line="288" w:lineRule="auto"/>
        <w:rPr>
          <w:rFonts w:ascii="Calibri" w:eastAsia="Calibri" w:hAnsi="Calibri" w:cs="Calibri"/>
          <w:color w:val="101010"/>
          <w:highlight w:val="white"/>
        </w:rPr>
      </w:pPr>
      <w:r>
        <w:rPr>
          <w:rFonts w:ascii="Calibri" w:eastAsia="Calibri" w:hAnsi="Calibri" w:cs="Calibri"/>
          <w:color w:val="101010"/>
          <w:highlight w:val="white"/>
        </w:rPr>
        <w:t xml:space="preserve">An article published by </w:t>
      </w:r>
      <w:hyperlink r:id="rId8">
        <w:r>
          <w:rPr>
            <w:rFonts w:ascii="Calibri" w:eastAsia="Calibri" w:hAnsi="Calibri" w:cs="Calibri"/>
            <w:color w:val="1155CC"/>
            <w:highlight w:val="white"/>
            <w:u w:val="single"/>
          </w:rPr>
          <w:t>Wallet Genius</w:t>
        </w:r>
      </w:hyperlink>
      <w:r>
        <w:rPr>
          <w:rFonts w:ascii="Calibri" w:eastAsia="Calibri" w:hAnsi="Calibri" w:cs="Calibri"/>
          <w:color w:val="101010"/>
          <w:highlight w:val="white"/>
        </w:rPr>
        <w:t xml:space="preserve"> takes a new perspective on classic financial goals with suggestions that include talking to your children and spouse about money, not confusing spending with saving, consider money as a tool instead of a goal, and even volunteering and trying something new every year.   </w:t>
      </w:r>
    </w:p>
    <w:p w14:paraId="55736BE5" w14:textId="77777777" w:rsidR="00FC6073" w:rsidRDefault="00FC6073">
      <w:pPr>
        <w:spacing w:line="288" w:lineRule="auto"/>
        <w:rPr>
          <w:rFonts w:ascii="Calibri" w:eastAsia="Calibri" w:hAnsi="Calibri" w:cs="Calibri"/>
          <w:highlight w:val="white"/>
        </w:rPr>
      </w:pPr>
    </w:p>
    <w:p w14:paraId="55736BE6" w14:textId="77777777" w:rsidR="00FC6073" w:rsidRDefault="00126F82">
      <w:pPr>
        <w:pBdr>
          <w:bottom w:val="none" w:sz="0" w:space="8" w:color="auto"/>
        </w:pBdr>
        <w:spacing w:line="310" w:lineRule="auto"/>
        <w:rPr>
          <w:rFonts w:ascii="Calibri" w:eastAsia="Calibri" w:hAnsi="Calibri" w:cs="Calibri"/>
          <w:b/>
          <w:sz w:val="28"/>
          <w:szCs w:val="28"/>
          <w:highlight w:val="white"/>
        </w:rPr>
      </w:pPr>
      <w:r>
        <w:rPr>
          <w:rFonts w:ascii="Calibri" w:eastAsia="Calibri" w:hAnsi="Calibri" w:cs="Calibri"/>
          <w:b/>
          <w:sz w:val="28"/>
          <w:szCs w:val="28"/>
          <w:highlight w:val="white"/>
        </w:rPr>
        <w:t>Tips for sticking to your New Year’s financial resolutions</w:t>
      </w:r>
    </w:p>
    <w:p w14:paraId="55736BE7" w14:textId="77777777" w:rsidR="00FC6073" w:rsidRDefault="00126F82">
      <w:pPr>
        <w:pBdr>
          <w:bottom w:val="none" w:sz="0" w:space="8" w:color="auto"/>
        </w:pBdr>
        <w:spacing w:line="310" w:lineRule="auto"/>
        <w:rPr>
          <w:rFonts w:ascii="Calibri" w:eastAsia="Calibri" w:hAnsi="Calibri" w:cs="Calibri"/>
          <w:highlight w:val="white"/>
        </w:rPr>
      </w:pPr>
      <w:r>
        <w:rPr>
          <w:rFonts w:ascii="Calibri" w:eastAsia="Calibri" w:hAnsi="Calibri" w:cs="Calibri"/>
          <w:highlight w:val="white"/>
        </w:rPr>
        <w:t xml:space="preserve">All geared up and ready to make those financial resolutions for the New Year? Don’t be like </w:t>
      </w:r>
      <w:proofErr w:type="gramStart"/>
      <w:r>
        <w:rPr>
          <w:rFonts w:ascii="Calibri" w:eastAsia="Calibri" w:hAnsi="Calibri" w:cs="Calibri"/>
          <w:highlight w:val="white"/>
        </w:rPr>
        <w:t>the majority of</w:t>
      </w:r>
      <w:proofErr w:type="gramEnd"/>
      <w:r>
        <w:rPr>
          <w:rFonts w:ascii="Calibri" w:eastAsia="Calibri" w:hAnsi="Calibri" w:cs="Calibri"/>
          <w:highlight w:val="white"/>
        </w:rPr>
        <w:t xml:space="preserve"> Americans and fall off course by January 19. Use these helpful solutions from </w:t>
      </w:r>
      <w:hyperlink r:id="rId9">
        <w:r>
          <w:rPr>
            <w:rFonts w:ascii="Calibri" w:eastAsia="Calibri" w:hAnsi="Calibri" w:cs="Calibri"/>
            <w:color w:val="1155CC"/>
            <w:highlight w:val="white"/>
            <w:u w:val="single"/>
          </w:rPr>
          <w:t>CNBC</w:t>
        </w:r>
      </w:hyperlink>
      <w:r>
        <w:rPr>
          <w:rFonts w:ascii="Calibri" w:eastAsia="Calibri" w:hAnsi="Calibri" w:cs="Calibri"/>
          <w:highlight w:val="white"/>
        </w:rPr>
        <w:t xml:space="preserve"> to stick to your financial goals throughout the new year and beyond:</w:t>
      </w:r>
    </w:p>
    <w:p w14:paraId="55736BE8" w14:textId="77777777" w:rsidR="00FC6073" w:rsidRDefault="00126F82">
      <w:pPr>
        <w:spacing w:line="288" w:lineRule="auto"/>
        <w:ind w:left="720"/>
        <w:jc w:val="both"/>
        <w:rPr>
          <w:rFonts w:ascii="Calibri" w:eastAsia="Calibri" w:hAnsi="Calibri" w:cs="Calibri"/>
          <w:color w:val="26282A"/>
          <w:highlight w:val="white"/>
        </w:rPr>
      </w:pPr>
      <w:r>
        <w:rPr>
          <w:rFonts w:ascii="Calibri" w:eastAsia="Calibri" w:hAnsi="Calibri" w:cs="Calibri"/>
          <w:b/>
          <w:color w:val="26282A"/>
          <w:highlight w:val="white"/>
        </w:rPr>
        <w:t xml:space="preserve">Set up autopay for everything – </w:t>
      </w:r>
      <w:r>
        <w:rPr>
          <w:rFonts w:ascii="Calibri" w:eastAsia="Calibri" w:hAnsi="Calibri" w:cs="Calibri"/>
          <w:color w:val="26282A"/>
          <w:highlight w:val="white"/>
        </w:rPr>
        <w:t>From your utility bills to your rent, automate payments so you never have a late fee. Plus, excellent payment history will be reflected on your credit score. You can also automate money directly from your paycheck to your savings, so you won’t even know you’re missing it while saving at the same time.</w:t>
      </w:r>
    </w:p>
    <w:p w14:paraId="55736BE9" w14:textId="77777777" w:rsidR="00FC6073" w:rsidRDefault="00126F82">
      <w:pPr>
        <w:spacing w:line="288" w:lineRule="auto"/>
        <w:ind w:left="720"/>
        <w:jc w:val="both"/>
        <w:rPr>
          <w:rFonts w:ascii="Calibri" w:eastAsia="Calibri" w:hAnsi="Calibri" w:cs="Calibri"/>
          <w:color w:val="26282A"/>
          <w:highlight w:val="white"/>
        </w:rPr>
      </w:pPr>
      <w:r>
        <w:rPr>
          <w:rFonts w:ascii="Calibri" w:eastAsia="Calibri" w:hAnsi="Calibri" w:cs="Calibri"/>
          <w:b/>
          <w:color w:val="26282A"/>
          <w:highlight w:val="white"/>
        </w:rPr>
        <w:t xml:space="preserve">Give your budget a makeover </w:t>
      </w:r>
      <w:r>
        <w:rPr>
          <w:rFonts w:ascii="Calibri" w:eastAsia="Calibri" w:hAnsi="Calibri" w:cs="Calibri"/>
          <w:color w:val="26282A"/>
          <w:highlight w:val="white"/>
        </w:rPr>
        <w:t>–</w:t>
      </w:r>
      <w:r>
        <w:rPr>
          <w:rFonts w:ascii="Calibri" w:eastAsia="Calibri" w:hAnsi="Calibri" w:cs="Calibri"/>
          <w:b/>
          <w:color w:val="26282A"/>
          <w:highlight w:val="white"/>
        </w:rPr>
        <w:t xml:space="preserve"> </w:t>
      </w:r>
      <w:r>
        <w:rPr>
          <w:rFonts w:ascii="Calibri" w:eastAsia="Calibri" w:hAnsi="Calibri" w:cs="Calibri"/>
          <w:color w:val="26282A"/>
          <w:highlight w:val="white"/>
        </w:rPr>
        <w:t xml:space="preserve">If it’s been a while since you’ve tweaked your budget, take the time to restructure it to fit your most current lifestyle. </w:t>
      </w:r>
    </w:p>
    <w:p w14:paraId="55736BEA" w14:textId="77777777" w:rsidR="00FC6073" w:rsidRDefault="00126F82">
      <w:pPr>
        <w:spacing w:line="288" w:lineRule="auto"/>
        <w:ind w:left="720"/>
        <w:jc w:val="both"/>
        <w:rPr>
          <w:rFonts w:ascii="Calibri" w:eastAsia="Calibri" w:hAnsi="Calibri" w:cs="Calibri"/>
          <w:color w:val="26282A"/>
          <w:highlight w:val="white"/>
        </w:rPr>
      </w:pPr>
      <w:r>
        <w:rPr>
          <w:rFonts w:ascii="Calibri" w:eastAsia="Calibri" w:hAnsi="Calibri" w:cs="Calibri"/>
          <w:b/>
          <w:color w:val="26282A"/>
          <w:highlight w:val="white"/>
        </w:rPr>
        <w:lastRenderedPageBreak/>
        <w:t xml:space="preserve">Match savings to spending </w:t>
      </w:r>
      <w:r>
        <w:rPr>
          <w:rFonts w:ascii="Calibri" w:eastAsia="Calibri" w:hAnsi="Calibri" w:cs="Calibri"/>
          <w:color w:val="26282A"/>
          <w:highlight w:val="white"/>
        </w:rPr>
        <w:t>– For one month, try this savings technique that allows you to save as much as you spend. Simply add a dollar to savings for every dollar you spend. Or you could put a cap on it, like saving $5 for each purchase made throughout the month.</w:t>
      </w:r>
    </w:p>
    <w:p w14:paraId="55736BEB" w14:textId="77777777" w:rsidR="00FC6073" w:rsidRDefault="00126F82">
      <w:pPr>
        <w:spacing w:line="288" w:lineRule="auto"/>
        <w:ind w:left="720"/>
        <w:jc w:val="both"/>
        <w:rPr>
          <w:rFonts w:ascii="Calibri" w:eastAsia="Calibri" w:hAnsi="Calibri" w:cs="Calibri"/>
          <w:highlight w:val="white"/>
        </w:rPr>
      </w:pPr>
      <w:r>
        <w:rPr>
          <w:rFonts w:ascii="Calibri" w:eastAsia="Calibri" w:hAnsi="Calibri" w:cs="Calibri"/>
          <w:b/>
          <w:highlight w:val="white"/>
        </w:rPr>
        <w:t xml:space="preserve">Try a “savings spree” </w:t>
      </w:r>
      <w:r>
        <w:rPr>
          <w:rFonts w:ascii="Calibri" w:eastAsia="Calibri" w:hAnsi="Calibri" w:cs="Calibri"/>
          <w:highlight w:val="white"/>
        </w:rPr>
        <w:t>– Save the dollar amount of each calendar day for one month. Start by saving $1 on the first of the month, $2 on the second and so on. You could end up saving around $500 for the month!</w:t>
      </w:r>
    </w:p>
    <w:p w14:paraId="55736BEC" w14:textId="77777777" w:rsidR="00FC6073" w:rsidRDefault="00126F82">
      <w:pPr>
        <w:spacing w:line="288" w:lineRule="auto"/>
        <w:ind w:left="720"/>
        <w:jc w:val="both"/>
        <w:rPr>
          <w:rFonts w:ascii="Calibri" w:eastAsia="Calibri" w:hAnsi="Calibri" w:cs="Calibri"/>
          <w:highlight w:val="white"/>
        </w:rPr>
      </w:pPr>
      <w:r>
        <w:rPr>
          <w:rFonts w:ascii="Calibri" w:eastAsia="Calibri" w:hAnsi="Calibri" w:cs="Calibri"/>
          <w:b/>
          <w:highlight w:val="white"/>
        </w:rPr>
        <w:t xml:space="preserve">Bump up your retirement contribution by 1% -- </w:t>
      </w:r>
      <w:r>
        <w:rPr>
          <w:rFonts w:ascii="Calibri" w:eastAsia="Calibri" w:hAnsi="Calibri" w:cs="Calibri"/>
          <w:highlight w:val="white"/>
        </w:rPr>
        <w:t>A little goes a long way. Investing a few extra dollars per month into your retirement account could pay out big in the end.</w:t>
      </w:r>
    </w:p>
    <w:p w14:paraId="55736BED" w14:textId="77777777" w:rsidR="00FC6073" w:rsidRDefault="00FC6073">
      <w:pPr>
        <w:spacing w:line="288" w:lineRule="auto"/>
        <w:rPr>
          <w:rFonts w:ascii="Calibri" w:eastAsia="Calibri" w:hAnsi="Calibri" w:cs="Calibri"/>
          <w:highlight w:val="white"/>
        </w:rPr>
      </w:pPr>
    </w:p>
    <w:p w14:paraId="55736BEE" w14:textId="77777777" w:rsidR="00FC6073" w:rsidRDefault="00126F82">
      <w:pPr>
        <w:pBdr>
          <w:bottom w:val="single" w:sz="8" w:space="8" w:color="808080"/>
        </w:pBdr>
        <w:spacing w:line="310" w:lineRule="auto"/>
        <w:rPr>
          <w:rFonts w:ascii="Verdana" w:eastAsia="Verdana" w:hAnsi="Verdana" w:cs="Verdana"/>
          <w:color w:val="4472C4"/>
          <w:sz w:val="32"/>
          <w:szCs w:val="32"/>
          <w:highlight w:val="white"/>
        </w:rPr>
      </w:pPr>
      <w:r>
        <w:rPr>
          <w:rFonts w:ascii="Verdana" w:eastAsia="Verdana" w:hAnsi="Verdana" w:cs="Verdana"/>
          <w:color w:val="4472C4"/>
          <w:sz w:val="32"/>
          <w:szCs w:val="32"/>
          <w:highlight w:val="white"/>
        </w:rPr>
        <w:t xml:space="preserve">For </w:t>
      </w:r>
      <w:proofErr w:type="gramStart"/>
      <w:r>
        <w:rPr>
          <w:rFonts w:ascii="Verdana" w:eastAsia="Verdana" w:hAnsi="Verdana" w:cs="Verdana"/>
          <w:color w:val="4472C4"/>
          <w:sz w:val="32"/>
          <w:szCs w:val="32"/>
          <w:highlight w:val="white"/>
        </w:rPr>
        <w:t>Social Media</w:t>
      </w:r>
      <w:proofErr w:type="gramEnd"/>
      <w:r>
        <w:rPr>
          <w:rFonts w:ascii="Verdana" w:eastAsia="Verdana" w:hAnsi="Verdana" w:cs="Verdana"/>
          <w:color w:val="4472C4"/>
          <w:sz w:val="32"/>
          <w:szCs w:val="32"/>
          <w:highlight w:val="white"/>
        </w:rPr>
        <w:t>…</w:t>
      </w:r>
    </w:p>
    <w:p w14:paraId="55736BEF" w14:textId="77777777" w:rsidR="00FC6073" w:rsidRDefault="00126F82">
      <w:pPr>
        <w:pBdr>
          <w:top w:val="none" w:sz="0" w:space="3" w:color="auto"/>
          <w:bottom w:val="none" w:sz="0" w:space="8" w:color="auto"/>
        </w:pBdr>
        <w:spacing w:line="310" w:lineRule="auto"/>
        <w:rPr>
          <w:rFonts w:ascii="Calibri" w:eastAsia="Calibri" w:hAnsi="Calibri" w:cs="Calibri"/>
          <w:i/>
          <w:color w:val="7F7F7F"/>
          <w:highlight w:val="white"/>
        </w:rPr>
      </w:pPr>
      <w:r>
        <w:rPr>
          <w:rFonts w:ascii="Calibri" w:eastAsia="Calibri" w:hAnsi="Calibri" w:cs="Calibri"/>
          <w:i/>
          <w:color w:val="7F7F7F"/>
          <w:highlight w:val="white"/>
        </w:rPr>
        <w:t>Here are a few timely messages in 280 characters or less for your credit union’s social media presences.</w:t>
      </w:r>
    </w:p>
    <w:p w14:paraId="55736BF0" w14:textId="77777777" w:rsidR="00FC6073" w:rsidRDefault="00FC6073">
      <w:pPr>
        <w:pBdr>
          <w:top w:val="none" w:sz="0" w:space="3" w:color="auto"/>
          <w:bottom w:val="none" w:sz="0" w:space="8" w:color="auto"/>
        </w:pBdr>
        <w:spacing w:line="310" w:lineRule="auto"/>
        <w:ind w:left="1440"/>
        <w:rPr>
          <w:rFonts w:ascii="Calibri" w:eastAsia="Calibri" w:hAnsi="Calibri" w:cs="Calibri"/>
          <w:i/>
          <w:color w:val="7F7F7F"/>
          <w:highlight w:val="white"/>
        </w:rPr>
      </w:pPr>
    </w:p>
    <w:p w14:paraId="55736BF1" w14:textId="77777777" w:rsidR="00FC6073" w:rsidRDefault="00FC6073">
      <w:pPr>
        <w:pBdr>
          <w:bottom w:val="none" w:sz="0" w:space="8" w:color="auto"/>
        </w:pBdr>
        <w:spacing w:line="310" w:lineRule="auto"/>
        <w:rPr>
          <w:rFonts w:ascii="Calibri" w:eastAsia="Calibri" w:hAnsi="Calibri" w:cs="Calibri"/>
          <w:b/>
          <w:highlight w:val="white"/>
        </w:rPr>
      </w:pPr>
    </w:p>
    <w:p w14:paraId="55736BF2" w14:textId="77777777" w:rsidR="00FC6073" w:rsidRDefault="00126F82">
      <w:pPr>
        <w:pBdr>
          <w:bottom w:val="none" w:sz="0" w:space="8" w:color="auto"/>
        </w:pBdr>
        <w:spacing w:line="310" w:lineRule="auto"/>
        <w:rPr>
          <w:rFonts w:ascii="Calibri" w:eastAsia="Calibri" w:hAnsi="Calibri" w:cs="Calibri"/>
          <w:b/>
          <w:sz w:val="24"/>
          <w:szCs w:val="24"/>
          <w:highlight w:val="white"/>
        </w:rPr>
      </w:pPr>
      <w:r>
        <w:rPr>
          <w:rFonts w:ascii="Calibri" w:eastAsia="Calibri" w:hAnsi="Calibri" w:cs="Calibri"/>
          <w:b/>
          <w:sz w:val="24"/>
          <w:szCs w:val="24"/>
          <w:highlight w:val="white"/>
        </w:rPr>
        <w:t>#CreditUnions</w:t>
      </w:r>
    </w:p>
    <w:p w14:paraId="55736BF3" w14:textId="77777777" w:rsidR="00FC6073" w:rsidRDefault="00126F82">
      <w:pPr>
        <w:spacing w:line="288" w:lineRule="auto"/>
        <w:ind w:left="720"/>
        <w:rPr>
          <w:rFonts w:ascii="Calibri" w:eastAsia="Calibri" w:hAnsi="Calibri" w:cs="Calibri"/>
          <w:color w:val="0000FF"/>
          <w:highlight w:val="white"/>
          <w:u w:val="single"/>
        </w:rPr>
      </w:pPr>
      <w:r>
        <w:rPr>
          <w:rFonts w:ascii="Calibri" w:eastAsia="Calibri" w:hAnsi="Calibri" w:cs="Calibri"/>
          <w:highlight w:val="white"/>
        </w:rPr>
        <w:t>Do you know the differences between a credit union and a bank? Find out more:</w:t>
      </w:r>
      <w:hyperlink r:id="rId10">
        <w:r>
          <w:rPr>
            <w:rFonts w:ascii="Calibri" w:eastAsia="Calibri" w:hAnsi="Calibri" w:cs="Calibri"/>
            <w:highlight w:val="white"/>
          </w:rPr>
          <w:t xml:space="preserve"> </w:t>
        </w:r>
      </w:hyperlink>
      <w:hyperlink r:id="rId11">
        <w:r>
          <w:rPr>
            <w:rFonts w:ascii="Calibri" w:eastAsia="Calibri" w:hAnsi="Calibri" w:cs="Calibri"/>
            <w:color w:val="0000FF"/>
            <w:highlight w:val="white"/>
            <w:u w:val="single"/>
          </w:rPr>
          <w:t>https://yourmoneyfurther.com/</w:t>
        </w:r>
      </w:hyperlink>
    </w:p>
    <w:p w14:paraId="55736BF4" w14:textId="77777777" w:rsidR="00FC6073" w:rsidRDefault="00126F82">
      <w:pPr>
        <w:spacing w:line="288" w:lineRule="auto"/>
        <w:ind w:left="720"/>
        <w:rPr>
          <w:rFonts w:ascii="Calibri" w:eastAsia="Calibri" w:hAnsi="Calibri" w:cs="Calibri"/>
          <w:color w:val="0000FF"/>
          <w:highlight w:val="white"/>
          <w:u w:val="single"/>
        </w:rPr>
      </w:pPr>
      <w:r>
        <w:rPr>
          <w:rFonts w:ascii="Calibri" w:eastAsia="Calibri" w:hAnsi="Calibri" w:cs="Calibri"/>
          <w:highlight w:val="white"/>
        </w:rPr>
        <w:t>Credit unions offer lower rates on car loans than banks! Learn more:</w:t>
      </w:r>
      <w:hyperlink r:id="rId12">
        <w:r>
          <w:rPr>
            <w:rFonts w:ascii="Calibri" w:eastAsia="Calibri" w:hAnsi="Calibri" w:cs="Calibri"/>
            <w:highlight w:val="white"/>
          </w:rPr>
          <w:t xml:space="preserve"> </w:t>
        </w:r>
      </w:hyperlink>
      <w:hyperlink r:id="rId13">
        <w:r>
          <w:rPr>
            <w:rFonts w:ascii="Calibri" w:eastAsia="Calibri" w:hAnsi="Calibri" w:cs="Calibri"/>
            <w:color w:val="0000FF"/>
            <w:highlight w:val="white"/>
            <w:u w:val="single"/>
          </w:rPr>
          <w:t>https://yourmoneyfurther.com/</w:t>
        </w:r>
      </w:hyperlink>
    </w:p>
    <w:p w14:paraId="55736BF5" w14:textId="77777777" w:rsidR="00FC6073" w:rsidRDefault="00126F82">
      <w:pPr>
        <w:spacing w:line="288" w:lineRule="auto"/>
        <w:ind w:left="720"/>
        <w:rPr>
          <w:rFonts w:ascii="Calibri" w:eastAsia="Calibri" w:hAnsi="Calibri" w:cs="Calibri"/>
          <w:color w:val="0000FF"/>
          <w:highlight w:val="white"/>
          <w:u w:val="single"/>
        </w:rPr>
      </w:pPr>
      <w:r>
        <w:rPr>
          <w:rFonts w:ascii="Calibri" w:eastAsia="Calibri" w:hAnsi="Calibri" w:cs="Calibri"/>
          <w:highlight w:val="white"/>
        </w:rPr>
        <w:t>CUs exist to serve their members, not make a profit for shareholders. Learn more:</w:t>
      </w:r>
      <w:hyperlink r:id="rId14">
        <w:r>
          <w:rPr>
            <w:rFonts w:ascii="Calibri" w:eastAsia="Calibri" w:hAnsi="Calibri" w:cs="Calibri"/>
            <w:highlight w:val="white"/>
          </w:rPr>
          <w:t xml:space="preserve"> </w:t>
        </w:r>
      </w:hyperlink>
      <w:hyperlink r:id="rId15">
        <w:r>
          <w:rPr>
            <w:rFonts w:ascii="Calibri" w:eastAsia="Calibri" w:hAnsi="Calibri" w:cs="Calibri"/>
            <w:color w:val="0000FF"/>
            <w:highlight w:val="white"/>
            <w:u w:val="single"/>
          </w:rPr>
          <w:t>https://yourmoneyfurther.com/</w:t>
        </w:r>
      </w:hyperlink>
    </w:p>
    <w:p w14:paraId="55736BF6" w14:textId="77777777" w:rsidR="00FC6073" w:rsidRDefault="00126F82">
      <w:pPr>
        <w:pBdr>
          <w:bottom w:val="none" w:sz="0" w:space="10" w:color="auto"/>
        </w:pBdr>
        <w:spacing w:line="288" w:lineRule="auto"/>
        <w:ind w:left="720"/>
        <w:rPr>
          <w:rFonts w:ascii="Calibri" w:eastAsia="Calibri" w:hAnsi="Calibri" w:cs="Calibri"/>
          <w:color w:val="0000FF"/>
          <w:highlight w:val="white"/>
          <w:u w:val="single"/>
        </w:rPr>
      </w:pPr>
      <w:r>
        <w:rPr>
          <w:rFonts w:ascii="Calibri" w:eastAsia="Calibri" w:hAnsi="Calibri" w:cs="Calibri"/>
          <w:highlight w:val="white"/>
        </w:rPr>
        <w:t>Get a jump on your finances by visiting your local credit union today. Learn more:</w:t>
      </w:r>
      <w:hyperlink r:id="rId16">
        <w:r>
          <w:rPr>
            <w:rFonts w:ascii="Calibri" w:eastAsia="Calibri" w:hAnsi="Calibri" w:cs="Calibri"/>
            <w:highlight w:val="white"/>
          </w:rPr>
          <w:t xml:space="preserve"> </w:t>
        </w:r>
      </w:hyperlink>
      <w:hyperlink r:id="rId17">
        <w:r>
          <w:rPr>
            <w:rFonts w:ascii="Calibri" w:eastAsia="Calibri" w:hAnsi="Calibri" w:cs="Calibri"/>
            <w:color w:val="0000FF"/>
            <w:highlight w:val="white"/>
            <w:u w:val="single"/>
          </w:rPr>
          <w:t>https://yourmoneyfurther.com/</w:t>
        </w:r>
      </w:hyperlink>
    </w:p>
    <w:p w14:paraId="55736BF7" w14:textId="77777777" w:rsidR="00FC6073" w:rsidRDefault="00126F82">
      <w:pPr>
        <w:spacing w:line="288" w:lineRule="auto"/>
        <w:rPr>
          <w:rFonts w:ascii="Calibri" w:eastAsia="Calibri" w:hAnsi="Calibri" w:cs="Calibri"/>
          <w:b/>
          <w:sz w:val="24"/>
          <w:szCs w:val="24"/>
          <w:highlight w:val="white"/>
        </w:rPr>
      </w:pPr>
      <w:r>
        <w:rPr>
          <w:rFonts w:ascii="Calibri" w:eastAsia="Calibri" w:hAnsi="Calibri" w:cs="Calibri"/>
          <w:b/>
          <w:sz w:val="24"/>
          <w:szCs w:val="24"/>
          <w:highlight w:val="white"/>
        </w:rPr>
        <w:t>#FinancialResolutions #NewYearsResolutions2022</w:t>
      </w:r>
    </w:p>
    <w:p w14:paraId="55736BF8" w14:textId="77777777" w:rsidR="00FC6073" w:rsidRDefault="00126F82">
      <w:pPr>
        <w:spacing w:line="288" w:lineRule="auto"/>
        <w:ind w:left="720"/>
        <w:rPr>
          <w:rFonts w:ascii="Calibri" w:eastAsia="Calibri" w:hAnsi="Calibri" w:cs="Calibri"/>
          <w:i/>
          <w:highlight w:val="white"/>
        </w:rPr>
      </w:pPr>
      <w:r>
        <w:rPr>
          <w:rFonts w:ascii="Calibri" w:eastAsia="Calibri" w:hAnsi="Calibri" w:cs="Calibri"/>
          <w:highlight w:val="white"/>
        </w:rPr>
        <w:t xml:space="preserve">What are your #FinancialResolutions for the New Year? Find out where to start here: </w:t>
      </w:r>
      <w:r>
        <w:rPr>
          <w:rFonts w:ascii="Calibri" w:eastAsia="Calibri" w:hAnsi="Calibri" w:cs="Calibri"/>
          <w:i/>
          <w:highlight w:val="white"/>
        </w:rPr>
        <w:t>Link to release/article</w:t>
      </w:r>
    </w:p>
    <w:p w14:paraId="55736BF9" w14:textId="77777777" w:rsidR="00FC6073" w:rsidRDefault="00126F82">
      <w:pPr>
        <w:spacing w:line="288" w:lineRule="auto"/>
        <w:ind w:left="720"/>
        <w:rPr>
          <w:rFonts w:ascii="Calibri" w:eastAsia="Calibri" w:hAnsi="Calibri" w:cs="Calibri"/>
          <w:i/>
          <w:highlight w:val="white"/>
        </w:rPr>
      </w:pPr>
      <w:r>
        <w:rPr>
          <w:rFonts w:ascii="Calibri" w:eastAsia="Calibri" w:hAnsi="Calibri" w:cs="Calibri"/>
          <w:highlight w:val="white"/>
        </w:rPr>
        <w:t xml:space="preserve">Plan to add some fresh financial goals for your #NewYearsResolutions2022. More info here: </w:t>
      </w:r>
      <w:r>
        <w:rPr>
          <w:rFonts w:ascii="Calibri" w:eastAsia="Calibri" w:hAnsi="Calibri" w:cs="Calibri"/>
          <w:i/>
          <w:highlight w:val="white"/>
        </w:rPr>
        <w:t>Link to release/article</w:t>
      </w:r>
    </w:p>
    <w:p w14:paraId="55736BFA" w14:textId="77777777" w:rsidR="00FC6073" w:rsidRDefault="00126F82">
      <w:pPr>
        <w:pBdr>
          <w:bottom w:val="none" w:sz="0" w:space="10" w:color="auto"/>
        </w:pBdr>
        <w:spacing w:line="288" w:lineRule="auto"/>
        <w:ind w:left="720"/>
        <w:rPr>
          <w:rFonts w:ascii="Calibri" w:eastAsia="Calibri" w:hAnsi="Calibri" w:cs="Calibri"/>
          <w:i/>
          <w:highlight w:val="white"/>
        </w:rPr>
      </w:pPr>
      <w:r>
        <w:rPr>
          <w:rFonts w:ascii="Calibri" w:eastAsia="Calibri" w:hAnsi="Calibri" w:cs="Calibri"/>
          <w:highlight w:val="white"/>
        </w:rPr>
        <w:t xml:space="preserve">Stick to those #FinancialResolutions throughout all of 2022. Learn how here: </w:t>
      </w:r>
      <w:r>
        <w:rPr>
          <w:rFonts w:ascii="Calibri" w:eastAsia="Calibri" w:hAnsi="Calibri" w:cs="Calibri"/>
          <w:i/>
          <w:highlight w:val="white"/>
        </w:rPr>
        <w:t>Link to release/article</w:t>
      </w:r>
    </w:p>
    <w:p w14:paraId="55736BFB" w14:textId="77777777" w:rsidR="00FC6073" w:rsidRDefault="00FC6073">
      <w:pPr>
        <w:rPr>
          <w:b/>
          <w:highlight w:val="white"/>
        </w:rPr>
      </w:pPr>
    </w:p>
    <w:p w14:paraId="55736BFC" w14:textId="77777777" w:rsidR="00FC6073" w:rsidRDefault="00FC6073"/>
    <w:sectPr w:rsidR="00FC6073">
      <w:headerReference w:type="default" r:id="rId1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62CB2" w14:textId="77777777" w:rsidR="00126F82" w:rsidRDefault="00126F82">
      <w:pPr>
        <w:spacing w:line="240" w:lineRule="auto"/>
      </w:pPr>
      <w:r>
        <w:separator/>
      </w:r>
    </w:p>
  </w:endnote>
  <w:endnote w:type="continuationSeparator" w:id="0">
    <w:p w14:paraId="26D2F09A" w14:textId="77777777" w:rsidR="00126F82" w:rsidRDefault="00126F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5E03A" w14:textId="77777777" w:rsidR="00126F82" w:rsidRDefault="00126F82">
      <w:pPr>
        <w:spacing w:line="240" w:lineRule="auto"/>
      </w:pPr>
      <w:r>
        <w:separator/>
      </w:r>
    </w:p>
  </w:footnote>
  <w:footnote w:type="continuationSeparator" w:id="0">
    <w:p w14:paraId="01A1AFB9" w14:textId="77777777" w:rsidR="00126F82" w:rsidRDefault="00126F8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36BFD" w14:textId="77777777" w:rsidR="00FC6073" w:rsidRDefault="00FC607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6073"/>
    <w:rsid w:val="00126F82"/>
    <w:rsid w:val="00554A92"/>
    <w:rsid w:val="00C46C7F"/>
    <w:rsid w:val="00FC60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36BDA"/>
  <w15:docId w15:val="{264E9353-9C98-48D0-8814-C70E6E3D0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Revision">
    <w:name w:val="Revision"/>
    <w:hidden/>
    <w:uiPriority w:val="99"/>
    <w:semiHidden/>
    <w:rsid w:val="00554A92"/>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alletgenius.com/financial-advice/unconventional-financial-resolutions-you-shouldnt-wait-until-january-to-make/" TargetMode="External"/><Relationship Id="rId13" Type="http://schemas.openxmlformats.org/officeDocument/2006/relationships/hyperlink" Target="https://yourmoneyfurther.com/"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nypost.com/2020/01/28/the-average-american-abandons-their-new-years-resolution-by-this-date/" TargetMode="External"/><Relationship Id="rId12" Type="http://schemas.openxmlformats.org/officeDocument/2006/relationships/hyperlink" Target="https://yourmoneyfurther.com/" TargetMode="External"/><Relationship Id="rId17" Type="http://schemas.openxmlformats.org/officeDocument/2006/relationships/hyperlink" Target="https://yourmoneyfurther.com/" TargetMode="External"/><Relationship Id="rId2" Type="http://schemas.openxmlformats.org/officeDocument/2006/relationships/styles" Target="styles.xml"/><Relationship Id="rId16" Type="http://schemas.openxmlformats.org/officeDocument/2006/relationships/hyperlink" Target="https://yourmoneyfurther.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yourmoneyfurther.com/" TargetMode="External"/><Relationship Id="rId5" Type="http://schemas.openxmlformats.org/officeDocument/2006/relationships/footnotes" Target="footnotes.xml"/><Relationship Id="rId15" Type="http://schemas.openxmlformats.org/officeDocument/2006/relationships/hyperlink" Target="https://yourmoneyfurther.com/" TargetMode="External"/><Relationship Id="rId10" Type="http://schemas.openxmlformats.org/officeDocument/2006/relationships/hyperlink" Target="https://yourmoneyfurther.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nbc.com/select/how-to-stick-to-your-money-goals/" TargetMode="External"/><Relationship Id="rId14" Type="http://schemas.openxmlformats.org/officeDocument/2006/relationships/hyperlink" Target="https://yourmoneyfurth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C59A7F-C6C2-4F3B-80B4-BF94F7149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689</Words>
  <Characters>3933</Characters>
  <Application>Microsoft Office Word</Application>
  <DocSecurity>0</DocSecurity>
  <Lines>32</Lines>
  <Paragraphs>9</Paragraphs>
  <ScaleCrop>false</ScaleCrop>
  <Company/>
  <LinksUpToDate>false</LinksUpToDate>
  <CharactersWithSpaces>4613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Lizeth George</cp:lastModifiedBy>
  <cp:revision>3</cp:revision>
  <dcterms:created xsi:type="dcterms:W3CDTF">2021-09-01T20:39:00Z</dcterms:created>
  <dcterms:modified xsi:type="dcterms:W3CDTF">2021-09-02T12:59:00Z</dcterms:modified>
</cp:coreProperties>
</file>